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F22A5" w14:textId="7FFF91D7" w:rsidR="00A97465" w:rsidRDefault="00A97465" w:rsidP="00A97465">
      <w:pPr>
        <w:shd w:val="clear" w:color="auto" w:fill="FFFFFF"/>
        <w:jc w:val="center"/>
        <w:rPr>
          <w:b/>
          <w:bCs/>
          <w:sz w:val="28"/>
          <w:szCs w:val="28"/>
        </w:rPr>
      </w:pPr>
      <w:r>
        <w:rPr>
          <w:b/>
          <w:sz w:val="28"/>
          <w:szCs w:val="28"/>
        </w:rPr>
        <w:t xml:space="preserve">«О мерах, реализуемых Правительством Российской Федерации </w:t>
      </w:r>
      <w:r w:rsidRPr="00A97465">
        <w:rPr>
          <w:b/>
          <w:bCs/>
          <w:sz w:val="28"/>
          <w:szCs w:val="28"/>
        </w:rPr>
        <w:t>в</w:t>
      </w:r>
      <w:r w:rsidR="000E47A1" w:rsidRPr="00A97465">
        <w:rPr>
          <w:b/>
          <w:bCs/>
          <w:sz w:val="28"/>
          <w:szCs w:val="28"/>
        </w:rPr>
        <w:t xml:space="preserve"> целях обеспечения стабильного функционирования внутреннего топливно</w:t>
      </w:r>
      <w:r w:rsidR="00AB4065" w:rsidRPr="00A97465">
        <w:rPr>
          <w:b/>
          <w:bCs/>
          <w:sz w:val="28"/>
          <w:szCs w:val="28"/>
        </w:rPr>
        <w:t xml:space="preserve">го рынка Российской Федерации, в том числе </w:t>
      </w:r>
      <w:r w:rsidR="000E47A1" w:rsidRPr="00A97465">
        <w:rPr>
          <w:b/>
          <w:bCs/>
          <w:sz w:val="28"/>
          <w:szCs w:val="28"/>
        </w:rPr>
        <w:t>Забайкальского края</w:t>
      </w:r>
      <w:r>
        <w:rPr>
          <w:b/>
          <w:bCs/>
          <w:sz w:val="28"/>
          <w:szCs w:val="28"/>
        </w:rPr>
        <w:t>»</w:t>
      </w:r>
    </w:p>
    <w:p w14:paraId="0F8002F2" w14:textId="77777777" w:rsidR="00A97465" w:rsidRPr="00A97465" w:rsidRDefault="00A97465" w:rsidP="00A97465">
      <w:pPr>
        <w:shd w:val="clear" w:color="auto" w:fill="FFFFFF"/>
        <w:jc w:val="center"/>
        <w:rPr>
          <w:b/>
          <w:bCs/>
          <w:sz w:val="28"/>
          <w:szCs w:val="28"/>
        </w:rPr>
      </w:pPr>
    </w:p>
    <w:p w14:paraId="4128F62D" w14:textId="06D77760" w:rsidR="000E47A1" w:rsidRPr="00A97465" w:rsidRDefault="000E47A1" w:rsidP="00A97465">
      <w:pPr>
        <w:shd w:val="clear" w:color="auto" w:fill="FFFFFF"/>
        <w:jc w:val="both"/>
        <w:rPr>
          <w:b/>
          <w:sz w:val="28"/>
          <w:szCs w:val="28"/>
        </w:rPr>
      </w:pPr>
      <w:r>
        <w:rPr>
          <w:sz w:val="28"/>
          <w:szCs w:val="28"/>
        </w:rPr>
        <w:t xml:space="preserve"> </w:t>
      </w:r>
      <w:r w:rsidR="00A97465">
        <w:rPr>
          <w:sz w:val="28"/>
          <w:szCs w:val="28"/>
        </w:rPr>
        <w:tab/>
      </w:r>
    </w:p>
    <w:p w14:paraId="47A3C27A" w14:textId="0CA43457" w:rsidR="000E47A1" w:rsidRPr="000E47A1" w:rsidRDefault="00AB4065" w:rsidP="00A97465">
      <w:pPr>
        <w:widowControl w:val="0"/>
        <w:shd w:val="clear" w:color="auto" w:fill="FFFFFF"/>
        <w:spacing w:line="276" w:lineRule="auto"/>
        <w:ind w:firstLine="709"/>
        <w:jc w:val="both"/>
        <w:rPr>
          <w:sz w:val="28"/>
          <w:szCs w:val="28"/>
        </w:rPr>
      </w:pPr>
      <w:r>
        <w:rPr>
          <w:sz w:val="28"/>
          <w:szCs w:val="28"/>
        </w:rPr>
        <w:t>В</w:t>
      </w:r>
      <w:r w:rsidR="000E47A1" w:rsidRPr="000E47A1">
        <w:rPr>
          <w:sz w:val="28"/>
          <w:szCs w:val="28"/>
        </w:rPr>
        <w:t xml:space="preserve"> соответствии с постановлением Правительств</w:t>
      </w:r>
      <w:r w:rsidR="000E47A1">
        <w:rPr>
          <w:sz w:val="28"/>
          <w:szCs w:val="28"/>
        </w:rPr>
        <w:t xml:space="preserve">а Российской Федерации от 30 июля </w:t>
      </w:r>
      <w:r w:rsidR="000E47A1" w:rsidRPr="000E47A1">
        <w:rPr>
          <w:sz w:val="28"/>
          <w:szCs w:val="28"/>
        </w:rPr>
        <w:t>2026</w:t>
      </w:r>
      <w:r w:rsidR="000E47A1">
        <w:rPr>
          <w:sz w:val="28"/>
          <w:szCs w:val="28"/>
        </w:rPr>
        <w:t xml:space="preserve"> года</w:t>
      </w:r>
      <w:r w:rsidR="000E47A1" w:rsidRPr="000E47A1">
        <w:rPr>
          <w:sz w:val="28"/>
          <w:szCs w:val="28"/>
        </w:rPr>
        <w:t xml:space="preserve"> № 954 введены временные ограничения на экспорт автомобильного бензина и дизельного то</w:t>
      </w:r>
      <w:r>
        <w:rPr>
          <w:sz w:val="28"/>
          <w:szCs w:val="28"/>
        </w:rPr>
        <w:t>плива для всех участников рынка.</w:t>
      </w:r>
    </w:p>
    <w:p w14:paraId="706890C5" w14:textId="4B929F46" w:rsidR="000E47A1" w:rsidRPr="000E47A1" w:rsidRDefault="00AB4065" w:rsidP="000E47A1">
      <w:pPr>
        <w:widowControl w:val="0"/>
        <w:shd w:val="clear" w:color="auto" w:fill="FFFFFF"/>
        <w:spacing w:line="276" w:lineRule="auto"/>
        <w:ind w:firstLine="709"/>
        <w:jc w:val="both"/>
        <w:rPr>
          <w:sz w:val="28"/>
          <w:szCs w:val="28"/>
        </w:rPr>
      </w:pPr>
      <w:r>
        <w:rPr>
          <w:sz w:val="28"/>
          <w:szCs w:val="28"/>
        </w:rPr>
        <w:t>С</w:t>
      </w:r>
      <w:r w:rsidR="000E47A1" w:rsidRPr="000E47A1">
        <w:rPr>
          <w:sz w:val="28"/>
          <w:szCs w:val="28"/>
        </w:rPr>
        <w:t>озданы экономические условия для нефтяных компаний в целях осуществления импорта моторного топлива для насыщения внутрен</w:t>
      </w:r>
      <w:r>
        <w:rPr>
          <w:sz w:val="28"/>
          <w:szCs w:val="28"/>
        </w:rPr>
        <w:t>него рынка Российской Федерации.</w:t>
      </w:r>
    </w:p>
    <w:p w14:paraId="7686B639" w14:textId="31B40916" w:rsidR="000E47A1" w:rsidRPr="000E47A1" w:rsidRDefault="00AB4065" w:rsidP="000E47A1">
      <w:pPr>
        <w:widowControl w:val="0"/>
        <w:shd w:val="clear" w:color="auto" w:fill="FFFFFF"/>
        <w:spacing w:line="276" w:lineRule="auto"/>
        <w:ind w:firstLine="709"/>
        <w:jc w:val="both"/>
        <w:rPr>
          <w:sz w:val="28"/>
          <w:szCs w:val="28"/>
        </w:rPr>
      </w:pPr>
      <w:r>
        <w:rPr>
          <w:sz w:val="28"/>
          <w:szCs w:val="28"/>
        </w:rPr>
        <w:t>П</w:t>
      </w:r>
      <w:r w:rsidR="000E47A1" w:rsidRPr="000E47A1">
        <w:rPr>
          <w:sz w:val="28"/>
          <w:szCs w:val="28"/>
        </w:rPr>
        <w:t>риняты Указ Президент</w:t>
      </w:r>
      <w:r w:rsidR="000E47A1">
        <w:rPr>
          <w:sz w:val="28"/>
          <w:szCs w:val="28"/>
        </w:rPr>
        <w:t xml:space="preserve">а Российской Федерации от 24 июля </w:t>
      </w:r>
      <w:r w:rsidR="000E47A1" w:rsidRPr="000E47A1">
        <w:rPr>
          <w:sz w:val="28"/>
          <w:szCs w:val="28"/>
        </w:rPr>
        <w:t xml:space="preserve">2026 </w:t>
      </w:r>
      <w:r w:rsidR="000E47A1">
        <w:rPr>
          <w:sz w:val="28"/>
          <w:szCs w:val="28"/>
        </w:rPr>
        <w:t xml:space="preserve">года </w:t>
      </w:r>
      <w:r w:rsidR="000E47A1" w:rsidRPr="000E47A1">
        <w:rPr>
          <w:sz w:val="28"/>
          <w:szCs w:val="28"/>
        </w:rPr>
        <w:t>№ 509 «О н</w:t>
      </w:r>
      <w:r w:rsidR="000E47A1">
        <w:rPr>
          <w:sz w:val="28"/>
          <w:szCs w:val="28"/>
        </w:rPr>
        <w:t>екоторых мерах по повышению наде</w:t>
      </w:r>
      <w:r w:rsidR="000E47A1" w:rsidRPr="000E47A1">
        <w:rPr>
          <w:sz w:val="28"/>
          <w:szCs w:val="28"/>
        </w:rPr>
        <w:t>жности топливообеспечения в Российской Федерации» и постановление Правительств</w:t>
      </w:r>
      <w:r w:rsidR="000E47A1">
        <w:rPr>
          <w:sz w:val="28"/>
          <w:szCs w:val="28"/>
        </w:rPr>
        <w:t xml:space="preserve">а Российской Федерации от 5 августа </w:t>
      </w:r>
      <w:r w:rsidR="000E47A1" w:rsidRPr="000E47A1">
        <w:rPr>
          <w:sz w:val="28"/>
          <w:szCs w:val="28"/>
        </w:rPr>
        <w:t>2026</w:t>
      </w:r>
      <w:r w:rsidR="000E47A1">
        <w:rPr>
          <w:sz w:val="28"/>
          <w:szCs w:val="28"/>
        </w:rPr>
        <w:t xml:space="preserve"> года</w:t>
      </w:r>
      <w:r w:rsidR="000E47A1" w:rsidRPr="000E47A1">
        <w:rPr>
          <w:sz w:val="28"/>
          <w:szCs w:val="28"/>
        </w:rPr>
        <w:t xml:space="preserve"> № 976, временно допускающие к выпуску в обращение автомобильного бензина и дизельного топлива отли</w:t>
      </w:r>
      <w:r>
        <w:rPr>
          <w:sz w:val="28"/>
          <w:szCs w:val="28"/>
        </w:rPr>
        <w:t>чных от экологического класса 5.</w:t>
      </w:r>
    </w:p>
    <w:p w14:paraId="29098ED6" w14:textId="75225DDE" w:rsidR="000E47A1" w:rsidRPr="000E47A1" w:rsidRDefault="00AB4065" w:rsidP="000E47A1">
      <w:pPr>
        <w:widowControl w:val="0"/>
        <w:shd w:val="clear" w:color="auto" w:fill="FFFFFF"/>
        <w:spacing w:line="276" w:lineRule="auto"/>
        <w:ind w:firstLine="709"/>
        <w:jc w:val="both"/>
        <w:rPr>
          <w:sz w:val="28"/>
          <w:szCs w:val="28"/>
        </w:rPr>
      </w:pPr>
      <w:r>
        <w:rPr>
          <w:sz w:val="28"/>
          <w:szCs w:val="28"/>
        </w:rPr>
        <w:t>В</w:t>
      </w:r>
      <w:r w:rsidR="000E47A1">
        <w:rPr>
          <w:sz w:val="28"/>
          <w:szCs w:val="28"/>
        </w:rPr>
        <w:t>еде</w:t>
      </w:r>
      <w:r w:rsidR="000E47A1" w:rsidRPr="000E47A1">
        <w:rPr>
          <w:sz w:val="28"/>
          <w:szCs w:val="28"/>
        </w:rPr>
        <w:t>тся работа по заключению соглашений между органами государственной власти субъектов Российской Федерации и хозяйствующими субъектами – собственниками сетей автозаправочных станций, предусматривающих установление максимальных (предельных) размеров торговых надбавок (наценок) к ценам реализуемого топлива; заключены соглашения с вертикально интегрированными нефтяными компаниями, предусматривающие приоритет поставки моторного топлива на внутренний рынок и установление розничных цен в соответствии с текущим уровнем инфляции.</w:t>
      </w:r>
    </w:p>
    <w:p w14:paraId="6EB97165" w14:textId="50511B56" w:rsidR="000E47A1" w:rsidRPr="000E47A1" w:rsidRDefault="000E47A1" w:rsidP="000E47A1">
      <w:pPr>
        <w:widowControl w:val="0"/>
        <w:shd w:val="clear" w:color="auto" w:fill="FFFFFF"/>
        <w:spacing w:line="276" w:lineRule="auto"/>
        <w:ind w:firstLine="709"/>
        <w:jc w:val="both"/>
        <w:rPr>
          <w:sz w:val="28"/>
          <w:szCs w:val="28"/>
        </w:rPr>
      </w:pPr>
      <w:r w:rsidRPr="000E47A1">
        <w:rPr>
          <w:sz w:val="28"/>
          <w:szCs w:val="28"/>
        </w:rPr>
        <w:t>Ситуация с топливообеспечением находится на особом контроле Правительства Российской Федерации</w:t>
      </w:r>
      <w:r>
        <w:rPr>
          <w:sz w:val="28"/>
          <w:szCs w:val="28"/>
        </w:rPr>
        <w:t xml:space="preserve"> и Правительства Забайкальского края</w:t>
      </w:r>
      <w:r w:rsidRPr="000E47A1">
        <w:rPr>
          <w:sz w:val="28"/>
          <w:szCs w:val="28"/>
        </w:rPr>
        <w:t>, принимаемые меры носят системный характер</w:t>
      </w:r>
      <w:r w:rsidR="00AB4065">
        <w:rPr>
          <w:sz w:val="28"/>
          <w:szCs w:val="28"/>
        </w:rPr>
        <w:t xml:space="preserve"> и направлены</w:t>
      </w:r>
      <w:r w:rsidR="00AB4065" w:rsidRPr="00AB4065">
        <w:rPr>
          <w:sz w:val="28"/>
          <w:szCs w:val="28"/>
        </w:rPr>
        <w:t xml:space="preserve"> на недопущение дефицита моторного топлива</w:t>
      </w:r>
      <w:r w:rsidRPr="000E47A1">
        <w:rPr>
          <w:sz w:val="28"/>
          <w:szCs w:val="28"/>
        </w:rPr>
        <w:t>.</w:t>
      </w:r>
    </w:p>
    <w:p w14:paraId="6261EBE2" w14:textId="77777777" w:rsidR="00A97465" w:rsidRPr="00A97465" w:rsidRDefault="00A97465" w:rsidP="00F35D99">
      <w:pPr>
        <w:ind w:firstLine="708"/>
        <w:jc w:val="both"/>
        <w:rPr>
          <w:sz w:val="28"/>
          <w:szCs w:val="28"/>
        </w:rPr>
      </w:pPr>
      <w:r w:rsidRPr="00A97465">
        <w:rPr>
          <w:sz w:val="28"/>
          <w:szCs w:val="28"/>
        </w:rPr>
        <w:t>Прошло заседание оперштаба по топливу. В край едут 829 вагонов с топливом.</w:t>
      </w:r>
    </w:p>
    <w:p w14:paraId="4B06F274" w14:textId="4D11CE0D" w:rsidR="00A97465" w:rsidRPr="00A97465" w:rsidRDefault="00A97465" w:rsidP="00F35D99">
      <w:pPr>
        <w:jc w:val="both"/>
        <w:rPr>
          <w:sz w:val="28"/>
          <w:szCs w:val="28"/>
        </w:rPr>
      </w:pPr>
      <w:r w:rsidRPr="00A97465">
        <w:rPr>
          <w:sz w:val="28"/>
          <w:szCs w:val="28"/>
        </w:rPr>
        <w:t xml:space="preserve"> </w:t>
      </w:r>
      <w:r w:rsidR="00F35D99">
        <w:rPr>
          <w:sz w:val="28"/>
          <w:szCs w:val="28"/>
        </w:rPr>
        <w:tab/>
      </w:r>
      <w:r w:rsidRPr="00A97465">
        <w:rPr>
          <w:sz w:val="28"/>
          <w:szCs w:val="28"/>
        </w:rPr>
        <w:t>С 15 октября на всех заправках БРК и «Корс», в том числе расположенных на федеральных трассах, отменяются лимиты на АИ-92 и АИ-95.</w:t>
      </w:r>
    </w:p>
    <w:p w14:paraId="07A0D049" w14:textId="77777777" w:rsidR="00A97465" w:rsidRPr="00A97465" w:rsidRDefault="00A97465" w:rsidP="00A97465">
      <w:pPr>
        <w:ind w:firstLine="708"/>
        <w:jc w:val="both"/>
        <w:rPr>
          <w:sz w:val="28"/>
          <w:szCs w:val="28"/>
        </w:rPr>
      </w:pPr>
      <w:r w:rsidRPr="00A97465">
        <w:rPr>
          <w:sz w:val="28"/>
          <w:szCs w:val="28"/>
        </w:rPr>
        <w:t>Запас топлива в крае на данный момент обеспечен до 20 суток по разным видам топлива.</w:t>
      </w:r>
    </w:p>
    <w:p w14:paraId="119917AE" w14:textId="59AF47C0" w:rsidR="00B175DA" w:rsidRDefault="00A97465" w:rsidP="00A97465">
      <w:pPr>
        <w:ind w:firstLine="708"/>
        <w:jc w:val="both"/>
        <w:rPr>
          <w:sz w:val="20"/>
          <w:szCs w:val="20"/>
        </w:rPr>
      </w:pPr>
      <w:r w:rsidRPr="00A97465">
        <w:rPr>
          <w:sz w:val="28"/>
          <w:szCs w:val="28"/>
        </w:rPr>
        <w:t>Основные независимые компании края, заключили договоры на поставки зимнего дизельного топлива, и оно будет обеспечено.</w:t>
      </w:r>
    </w:p>
    <w:sectPr w:rsidR="00B175DA" w:rsidSect="006133D5">
      <w:headerReference w:type="even" r:id="rId8"/>
      <w:headerReference w:type="default" r:id="rId9"/>
      <w:pgSz w:w="11907" w:h="16840" w:code="9"/>
      <w:pgMar w:top="1134" w:right="851" w:bottom="993" w:left="153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29041" w14:textId="77777777" w:rsidR="002C7FAF" w:rsidRDefault="002C7FAF">
      <w:r>
        <w:separator/>
      </w:r>
    </w:p>
  </w:endnote>
  <w:endnote w:type="continuationSeparator" w:id="0">
    <w:p w14:paraId="64DF8DA0" w14:textId="77777777" w:rsidR="002C7FAF" w:rsidRDefault="002C7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1B9B0" w14:textId="77777777" w:rsidR="002C7FAF" w:rsidRDefault="002C7FAF">
      <w:r>
        <w:separator/>
      </w:r>
    </w:p>
  </w:footnote>
  <w:footnote w:type="continuationSeparator" w:id="0">
    <w:p w14:paraId="2117A23E" w14:textId="77777777" w:rsidR="002C7FAF" w:rsidRDefault="002C7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B8CE" w14:textId="3ECE49A7" w:rsidR="007905EE" w:rsidRDefault="007905EE" w:rsidP="0011193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0038C">
      <w:rPr>
        <w:rStyle w:val="a6"/>
        <w:noProof/>
      </w:rPr>
      <w:t>2</w:t>
    </w:r>
    <w:r>
      <w:rPr>
        <w:rStyle w:val="a6"/>
      </w:rPr>
      <w:fldChar w:fldCharType="end"/>
    </w:r>
  </w:p>
  <w:p w14:paraId="6A379804" w14:textId="77777777" w:rsidR="007905EE" w:rsidRDefault="007905E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78F74" w14:textId="5AAA439B" w:rsidR="007905EE" w:rsidRDefault="007905EE" w:rsidP="0011193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16F5B">
      <w:rPr>
        <w:rStyle w:val="a6"/>
        <w:noProof/>
      </w:rPr>
      <w:t>2</w:t>
    </w:r>
    <w:r>
      <w:rPr>
        <w:rStyle w:val="a6"/>
      </w:rPr>
      <w:fldChar w:fldCharType="end"/>
    </w:r>
  </w:p>
  <w:p w14:paraId="56273306" w14:textId="77777777" w:rsidR="007905EE" w:rsidRDefault="007905E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3D96"/>
    <w:multiLevelType w:val="multilevel"/>
    <w:tmpl w:val="EC505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744295"/>
    <w:multiLevelType w:val="hybridMultilevel"/>
    <w:tmpl w:val="29C266EA"/>
    <w:lvl w:ilvl="0" w:tplc="8FEA6982">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15:restartNumberingAfterBreak="0">
    <w:nsid w:val="5D2C1E23"/>
    <w:multiLevelType w:val="multilevel"/>
    <w:tmpl w:val="77D8207A"/>
    <w:lvl w:ilvl="0">
      <w:start w:val="1"/>
      <w:numFmt w:val="decimal"/>
      <w:lvlText w:val="%1."/>
      <w:lvlJc w:val="left"/>
      <w:pPr>
        <w:ind w:left="360" w:hanging="360"/>
      </w:pPr>
      <w:rPr>
        <w:rFonts w:eastAsia="Times New Roman" w:cs="Times New Roman" w:hint="default"/>
      </w:rPr>
    </w:lvl>
    <w:lvl w:ilvl="1">
      <w:start w:val="1"/>
      <w:numFmt w:val="decimal"/>
      <w:isLgl/>
      <w:lvlText w:val="%1.%2."/>
      <w:lvlJc w:val="left"/>
      <w:pPr>
        <w:ind w:left="1180" w:hanging="360"/>
      </w:pPr>
      <w:rPr>
        <w:rFonts w:cs="Times New Roman" w:hint="default"/>
      </w:rPr>
    </w:lvl>
    <w:lvl w:ilvl="2">
      <w:start w:val="1"/>
      <w:numFmt w:val="decimal"/>
      <w:isLgl/>
      <w:lvlText w:val="%1.%2.%3."/>
      <w:lvlJc w:val="left"/>
      <w:pPr>
        <w:ind w:left="1900" w:hanging="720"/>
      </w:pPr>
      <w:rPr>
        <w:rFonts w:cs="Times New Roman" w:hint="default"/>
      </w:rPr>
    </w:lvl>
    <w:lvl w:ilvl="3">
      <w:start w:val="1"/>
      <w:numFmt w:val="decimal"/>
      <w:isLgl/>
      <w:lvlText w:val="%1.%2.%3.%4."/>
      <w:lvlJc w:val="left"/>
      <w:pPr>
        <w:ind w:left="2260" w:hanging="720"/>
      </w:pPr>
      <w:rPr>
        <w:rFonts w:cs="Times New Roman" w:hint="default"/>
      </w:rPr>
    </w:lvl>
    <w:lvl w:ilvl="4">
      <w:start w:val="1"/>
      <w:numFmt w:val="decimal"/>
      <w:isLgl/>
      <w:lvlText w:val="%1.%2.%3.%4.%5."/>
      <w:lvlJc w:val="left"/>
      <w:pPr>
        <w:ind w:left="2980" w:hanging="1080"/>
      </w:pPr>
      <w:rPr>
        <w:rFonts w:cs="Times New Roman" w:hint="default"/>
      </w:rPr>
    </w:lvl>
    <w:lvl w:ilvl="5">
      <w:start w:val="1"/>
      <w:numFmt w:val="decimal"/>
      <w:isLgl/>
      <w:lvlText w:val="%1.%2.%3.%4.%5.%6."/>
      <w:lvlJc w:val="left"/>
      <w:pPr>
        <w:ind w:left="3340" w:hanging="1080"/>
      </w:pPr>
      <w:rPr>
        <w:rFonts w:cs="Times New Roman" w:hint="default"/>
      </w:rPr>
    </w:lvl>
    <w:lvl w:ilvl="6">
      <w:start w:val="1"/>
      <w:numFmt w:val="decimal"/>
      <w:isLgl/>
      <w:lvlText w:val="%1.%2.%3.%4.%5.%6.%7."/>
      <w:lvlJc w:val="left"/>
      <w:pPr>
        <w:ind w:left="4060" w:hanging="1440"/>
      </w:pPr>
      <w:rPr>
        <w:rFonts w:cs="Times New Roman" w:hint="default"/>
      </w:rPr>
    </w:lvl>
    <w:lvl w:ilvl="7">
      <w:start w:val="1"/>
      <w:numFmt w:val="decimal"/>
      <w:isLgl/>
      <w:lvlText w:val="%1.%2.%3.%4.%5.%6.%7.%8."/>
      <w:lvlJc w:val="left"/>
      <w:pPr>
        <w:ind w:left="4420" w:hanging="1440"/>
      </w:pPr>
      <w:rPr>
        <w:rFonts w:cs="Times New Roman" w:hint="default"/>
      </w:rPr>
    </w:lvl>
    <w:lvl w:ilvl="8">
      <w:start w:val="1"/>
      <w:numFmt w:val="decimal"/>
      <w:isLgl/>
      <w:lvlText w:val="%1.%2.%3.%4.%5.%6.%7.%8.%9."/>
      <w:lvlJc w:val="left"/>
      <w:pPr>
        <w:ind w:left="5140" w:hanging="1800"/>
      </w:pPr>
      <w:rPr>
        <w:rFonts w:cs="Times New Roman" w:hint="default"/>
      </w:rPr>
    </w:lvl>
  </w:abstractNum>
  <w:abstractNum w:abstractNumId="3" w15:restartNumberingAfterBreak="0">
    <w:nsid w:val="5ECA3DF5"/>
    <w:multiLevelType w:val="hybridMultilevel"/>
    <w:tmpl w:val="47C6062A"/>
    <w:lvl w:ilvl="0" w:tplc="503694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4F1049F"/>
    <w:multiLevelType w:val="hybridMultilevel"/>
    <w:tmpl w:val="A1D01B32"/>
    <w:lvl w:ilvl="0" w:tplc="3D4273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096289073">
    <w:abstractNumId w:val="3"/>
  </w:num>
  <w:num w:numId="2" w16cid:durableId="106317420">
    <w:abstractNumId w:val="2"/>
  </w:num>
  <w:num w:numId="3" w16cid:durableId="548614284">
    <w:abstractNumId w:val="1"/>
  </w:num>
  <w:num w:numId="4" w16cid:durableId="1777795248">
    <w:abstractNumId w:val="4"/>
  </w:num>
  <w:num w:numId="5" w16cid:durableId="1093740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8AA"/>
    <w:rsid w:val="00004521"/>
    <w:rsid w:val="0000736D"/>
    <w:rsid w:val="0001044B"/>
    <w:rsid w:val="00012EEE"/>
    <w:rsid w:val="00013E33"/>
    <w:rsid w:val="000158A0"/>
    <w:rsid w:val="0001599C"/>
    <w:rsid w:val="00024FF1"/>
    <w:rsid w:val="00027E44"/>
    <w:rsid w:val="0003664F"/>
    <w:rsid w:val="000375D2"/>
    <w:rsid w:val="00040925"/>
    <w:rsid w:val="00041926"/>
    <w:rsid w:val="00043FD9"/>
    <w:rsid w:val="00045A5C"/>
    <w:rsid w:val="00050A92"/>
    <w:rsid w:val="00052465"/>
    <w:rsid w:val="0005392A"/>
    <w:rsid w:val="00057933"/>
    <w:rsid w:val="00057FFD"/>
    <w:rsid w:val="000757ED"/>
    <w:rsid w:val="000806A3"/>
    <w:rsid w:val="00082C5E"/>
    <w:rsid w:val="00083E17"/>
    <w:rsid w:val="00084DDA"/>
    <w:rsid w:val="00086A8A"/>
    <w:rsid w:val="0008731D"/>
    <w:rsid w:val="00093A19"/>
    <w:rsid w:val="000946A7"/>
    <w:rsid w:val="00094841"/>
    <w:rsid w:val="000A4095"/>
    <w:rsid w:val="000A6E60"/>
    <w:rsid w:val="000A7083"/>
    <w:rsid w:val="000A7335"/>
    <w:rsid w:val="000A75EE"/>
    <w:rsid w:val="000C7C6B"/>
    <w:rsid w:val="000D68DD"/>
    <w:rsid w:val="000D7774"/>
    <w:rsid w:val="000E03D2"/>
    <w:rsid w:val="000E1270"/>
    <w:rsid w:val="000E247E"/>
    <w:rsid w:val="000E47A1"/>
    <w:rsid w:val="000E71AC"/>
    <w:rsid w:val="000F6D25"/>
    <w:rsid w:val="000F7326"/>
    <w:rsid w:val="001014EE"/>
    <w:rsid w:val="0010354A"/>
    <w:rsid w:val="001062F5"/>
    <w:rsid w:val="00110F85"/>
    <w:rsid w:val="0011193B"/>
    <w:rsid w:val="001157B9"/>
    <w:rsid w:val="001159C8"/>
    <w:rsid w:val="00117D92"/>
    <w:rsid w:val="00123EA6"/>
    <w:rsid w:val="0013512F"/>
    <w:rsid w:val="00136278"/>
    <w:rsid w:val="00141F6C"/>
    <w:rsid w:val="001510A8"/>
    <w:rsid w:val="00154EE0"/>
    <w:rsid w:val="0015579C"/>
    <w:rsid w:val="00164463"/>
    <w:rsid w:val="00166174"/>
    <w:rsid w:val="001711F5"/>
    <w:rsid w:val="00173D0A"/>
    <w:rsid w:val="001A0ABE"/>
    <w:rsid w:val="001A26C9"/>
    <w:rsid w:val="001A5DCE"/>
    <w:rsid w:val="001B1033"/>
    <w:rsid w:val="001B132C"/>
    <w:rsid w:val="001B1728"/>
    <w:rsid w:val="001B1E2A"/>
    <w:rsid w:val="001B4DBE"/>
    <w:rsid w:val="001B52EF"/>
    <w:rsid w:val="001C3B61"/>
    <w:rsid w:val="001D4E37"/>
    <w:rsid w:val="001D6732"/>
    <w:rsid w:val="001E1BE1"/>
    <w:rsid w:val="001E32BF"/>
    <w:rsid w:val="001E5F99"/>
    <w:rsid w:val="001E6A10"/>
    <w:rsid w:val="001F0646"/>
    <w:rsid w:val="001F215D"/>
    <w:rsid w:val="0020479C"/>
    <w:rsid w:val="00205825"/>
    <w:rsid w:val="00213ED9"/>
    <w:rsid w:val="002143EB"/>
    <w:rsid w:val="0021782D"/>
    <w:rsid w:val="00220C4E"/>
    <w:rsid w:val="00221A92"/>
    <w:rsid w:val="002234B6"/>
    <w:rsid w:val="00224BD0"/>
    <w:rsid w:val="00233747"/>
    <w:rsid w:val="002347F5"/>
    <w:rsid w:val="002375F2"/>
    <w:rsid w:val="00243593"/>
    <w:rsid w:val="00247F10"/>
    <w:rsid w:val="00250983"/>
    <w:rsid w:val="002531EA"/>
    <w:rsid w:val="00253F8C"/>
    <w:rsid w:val="00264DFD"/>
    <w:rsid w:val="0026529F"/>
    <w:rsid w:val="00266EF2"/>
    <w:rsid w:val="00273A80"/>
    <w:rsid w:val="00273CCE"/>
    <w:rsid w:val="00276CE9"/>
    <w:rsid w:val="002824C9"/>
    <w:rsid w:val="00282A2F"/>
    <w:rsid w:val="0028513A"/>
    <w:rsid w:val="002922E5"/>
    <w:rsid w:val="00292BF9"/>
    <w:rsid w:val="00293459"/>
    <w:rsid w:val="002A5DCD"/>
    <w:rsid w:val="002A6C7B"/>
    <w:rsid w:val="002A7461"/>
    <w:rsid w:val="002B3620"/>
    <w:rsid w:val="002B4826"/>
    <w:rsid w:val="002B7A5F"/>
    <w:rsid w:val="002C1697"/>
    <w:rsid w:val="002C23BF"/>
    <w:rsid w:val="002C2BC9"/>
    <w:rsid w:val="002C7FAF"/>
    <w:rsid w:val="002D1CB6"/>
    <w:rsid w:val="002D3334"/>
    <w:rsid w:val="002D49C6"/>
    <w:rsid w:val="002D59DB"/>
    <w:rsid w:val="002E0C7F"/>
    <w:rsid w:val="002E5237"/>
    <w:rsid w:val="002F0539"/>
    <w:rsid w:val="002F2D7A"/>
    <w:rsid w:val="002F4D65"/>
    <w:rsid w:val="002F6E86"/>
    <w:rsid w:val="003000E0"/>
    <w:rsid w:val="00301BAB"/>
    <w:rsid w:val="00301C41"/>
    <w:rsid w:val="00301D47"/>
    <w:rsid w:val="00310A93"/>
    <w:rsid w:val="00316D84"/>
    <w:rsid w:val="00321B29"/>
    <w:rsid w:val="00323B06"/>
    <w:rsid w:val="00324240"/>
    <w:rsid w:val="003314BD"/>
    <w:rsid w:val="003323E9"/>
    <w:rsid w:val="00333C4D"/>
    <w:rsid w:val="0033437C"/>
    <w:rsid w:val="00340B9E"/>
    <w:rsid w:val="00341372"/>
    <w:rsid w:val="00351684"/>
    <w:rsid w:val="00351BF3"/>
    <w:rsid w:val="00356D10"/>
    <w:rsid w:val="00366C26"/>
    <w:rsid w:val="0037089B"/>
    <w:rsid w:val="00376CFD"/>
    <w:rsid w:val="00377DD1"/>
    <w:rsid w:val="00390082"/>
    <w:rsid w:val="003900F4"/>
    <w:rsid w:val="003A48DB"/>
    <w:rsid w:val="003A63BB"/>
    <w:rsid w:val="003B38DF"/>
    <w:rsid w:val="003D03A8"/>
    <w:rsid w:val="003D1546"/>
    <w:rsid w:val="003E0B32"/>
    <w:rsid w:val="003E45F7"/>
    <w:rsid w:val="003F002F"/>
    <w:rsid w:val="003F3A1C"/>
    <w:rsid w:val="004011AB"/>
    <w:rsid w:val="00402291"/>
    <w:rsid w:val="0040594D"/>
    <w:rsid w:val="004240B2"/>
    <w:rsid w:val="00432B79"/>
    <w:rsid w:val="00433D3D"/>
    <w:rsid w:val="004344ED"/>
    <w:rsid w:val="004348CE"/>
    <w:rsid w:val="00441163"/>
    <w:rsid w:val="00442DE2"/>
    <w:rsid w:val="00443E4E"/>
    <w:rsid w:val="00444A3B"/>
    <w:rsid w:val="00450694"/>
    <w:rsid w:val="00462712"/>
    <w:rsid w:val="0046309D"/>
    <w:rsid w:val="00473230"/>
    <w:rsid w:val="00474070"/>
    <w:rsid w:val="004740EF"/>
    <w:rsid w:val="00476BD6"/>
    <w:rsid w:val="004814E4"/>
    <w:rsid w:val="00481789"/>
    <w:rsid w:val="00485684"/>
    <w:rsid w:val="0049049D"/>
    <w:rsid w:val="00490558"/>
    <w:rsid w:val="004916A7"/>
    <w:rsid w:val="004A103A"/>
    <w:rsid w:val="004A72D0"/>
    <w:rsid w:val="004A73B1"/>
    <w:rsid w:val="004A7620"/>
    <w:rsid w:val="004B2FA0"/>
    <w:rsid w:val="004B58F7"/>
    <w:rsid w:val="004B76BA"/>
    <w:rsid w:val="004C0FA7"/>
    <w:rsid w:val="004C1C45"/>
    <w:rsid w:val="004C255B"/>
    <w:rsid w:val="004C2E34"/>
    <w:rsid w:val="004C4FE6"/>
    <w:rsid w:val="004E6A07"/>
    <w:rsid w:val="004F63F9"/>
    <w:rsid w:val="004F7421"/>
    <w:rsid w:val="0050227A"/>
    <w:rsid w:val="005030B9"/>
    <w:rsid w:val="00507873"/>
    <w:rsid w:val="005101C7"/>
    <w:rsid w:val="0051702F"/>
    <w:rsid w:val="00517F95"/>
    <w:rsid w:val="00522352"/>
    <w:rsid w:val="0053006B"/>
    <w:rsid w:val="00531660"/>
    <w:rsid w:val="00550478"/>
    <w:rsid w:val="00555C43"/>
    <w:rsid w:val="005574AC"/>
    <w:rsid w:val="00557DF2"/>
    <w:rsid w:val="00562D06"/>
    <w:rsid w:val="00567C80"/>
    <w:rsid w:val="00567DC4"/>
    <w:rsid w:val="005776D5"/>
    <w:rsid w:val="00585A65"/>
    <w:rsid w:val="00586821"/>
    <w:rsid w:val="005910B6"/>
    <w:rsid w:val="005967B3"/>
    <w:rsid w:val="005A11B3"/>
    <w:rsid w:val="005A1CF9"/>
    <w:rsid w:val="005A4496"/>
    <w:rsid w:val="005A61EF"/>
    <w:rsid w:val="005B00BA"/>
    <w:rsid w:val="005B13AE"/>
    <w:rsid w:val="005B2714"/>
    <w:rsid w:val="005B63F8"/>
    <w:rsid w:val="005B70D9"/>
    <w:rsid w:val="005B7AF9"/>
    <w:rsid w:val="005B7D52"/>
    <w:rsid w:val="005C2A89"/>
    <w:rsid w:val="005C4A10"/>
    <w:rsid w:val="005D0DD4"/>
    <w:rsid w:val="005D2371"/>
    <w:rsid w:val="005D3114"/>
    <w:rsid w:val="005D4F64"/>
    <w:rsid w:val="005D5544"/>
    <w:rsid w:val="005E0F3B"/>
    <w:rsid w:val="00612AAC"/>
    <w:rsid w:val="0061322E"/>
    <w:rsid w:val="006133D5"/>
    <w:rsid w:val="00616F5B"/>
    <w:rsid w:val="00621C51"/>
    <w:rsid w:val="00623811"/>
    <w:rsid w:val="00626B84"/>
    <w:rsid w:val="00636CEF"/>
    <w:rsid w:val="00640169"/>
    <w:rsid w:val="006423EC"/>
    <w:rsid w:val="006431FA"/>
    <w:rsid w:val="00643E04"/>
    <w:rsid w:val="006466E9"/>
    <w:rsid w:val="00646B2D"/>
    <w:rsid w:val="006513DD"/>
    <w:rsid w:val="00652546"/>
    <w:rsid w:val="0066308E"/>
    <w:rsid w:val="00674377"/>
    <w:rsid w:val="006756BE"/>
    <w:rsid w:val="00681091"/>
    <w:rsid w:val="006860A4"/>
    <w:rsid w:val="00687DFB"/>
    <w:rsid w:val="006961B3"/>
    <w:rsid w:val="006B7469"/>
    <w:rsid w:val="006B7699"/>
    <w:rsid w:val="006C1B51"/>
    <w:rsid w:val="006C2067"/>
    <w:rsid w:val="006C38AA"/>
    <w:rsid w:val="006C5933"/>
    <w:rsid w:val="006C704F"/>
    <w:rsid w:val="006D33C0"/>
    <w:rsid w:val="006D4D00"/>
    <w:rsid w:val="006D6118"/>
    <w:rsid w:val="006D7633"/>
    <w:rsid w:val="006E0505"/>
    <w:rsid w:val="006E1014"/>
    <w:rsid w:val="006E32F5"/>
    <w:rsid w:val="006E4BE4"/>
    <w:rsid w:val="006F49C0"/>
    <w:rsid w:val="006F7238"/>
    <w:rsid w:val="00700514"/>
    <w:rsid w:val="007028FE"/>
    <w:rsid w:val="00703DE9"/>
    <w:rsid w:val="00706B60"/>
    <w:rsid w:val="00711DC1"/>
    <w:rsid w:val="00713356"/>
    <w:rsid w:val="00714E16"/>
    <w:rsid w:val="007205DC"/>
    <w:rsid w:val="00722ABF"/>
    <w:rsid w:val="007249A0"/>
    <w:rsid w:val="0072504C"/>
    <w:rsid w:val="007266D0"/>
    <w:rsid w:val="00727AD0"/>
    <w:rsid w:val="007329FB"/>
    <w:rsid w:val="00732A9D"/>
    <w:rsid w:val="00737701"/>
    <w:rsid w:val="00737B46"/>
    <w:rsid w:val="00764721"/>
    <w:rsid w:val="00764E05"/>
    <w:rsid w:val="00767EC3"/>
    <w:rsid w:val="00770859"/>
    <w:rsid w:val="00770DEE"/>
    <w:rsid w:val="00774571"/>
    <w:rsid w:val="007835EB"/>
    <w:rsid w:val="007905EE"/>
    <w:rsid w:val="007932C0"/>
    <w:rsid w:val="00795274"/>
    <w:rsid w:val="00797950"/>
    <w:rsid w:val="007A0E03"/>
    <w:rsid w:val="007B2566"/>
    <w:rsid w:val="007D26D1"/>
    <w:rsid w:val="007D3E85"/>
    <w:rsid w:val="007D3F0E"/>
    <w:rsid w:val="007D550D"/>
    <w:rsid w:val="007D55E8"/>
    <w:rsid w:val="007F5C49"/>
    <w:rsid w:val="007F7DB9"/>
    <w:rsid w:val="0080059B"/>
    <w:rsid w:val="00805A60"/>
    <w:rsid w:val="0081171A"/>
    <w:rsid w:val="00811935"/>
    <w:rsid w:val="00811976"/>
    <w:rsid w:val="008207C7"/>
    <w:rsid w:val="008254BB"/>
    <w:rsid w:val="00826E07"/>
    <w:rsid w:val="00833517"/>
    <w:rsid w:val="00845D07"/>
    <w:rsid w:val="00862441"/>
    <w:rsid w:val="008626F8"/>
    <w:rsid w:val="00867C2C"/>
    <w:rsid w:val="00867F91"/>
    <w:rsid w:val="00875CA6"/>
    <w:rsid w:val="00881BBA"/>
    <w:rsid w:val="00884864"/>
    <w:rsid w:val="008850E6"/>
    <w:rsid w:val="00887594"/>
    <w:rsid w:val="00887BED"/>
    <w:rsid w:val="00897755"/>
    <w:rsid w:val="008B1BB4"/>
    <w:rsid w:val="008B5BD9"/>
    <w:rsid w:val="008B6574"/>
    <w:rsid w:val="008B71F5"/>
    <w:rsid w:val="008C40F2"/>
    <w:rsid w:val="008D0D04"/>
    <w:rsid w:val="008D1D68"/>
    <w:rsid w:val="008D6B27"/>
    <w:rsid w:val="008D6CE2"/>
    <w:rsid w:val="008E0CC9"/>
    <w:rsid w:val="008E27D6"/>
    <w:rsid w:val="008E4BE0"/>
    <w:rsid w:val="008E58D4"/>
    <w:rsid w:val="008E7FDC"/>
    <w:rsid w:val="008F7494"/>
    <w:rsid w:val="0090259E"/>
    <w:rsid w:val="00906EAE"/>
    <w:rsid w:val="00912821"/>
    <w:rsid w:val="009170AB"/>
    <w:rsid w:val="009214DE"/>
    <w:rsid w:val="00923C1D"/>
    <w:rsid w:val="009254FB"/>
    <w:rsid w:val="00935E49"/>
    <w:rsid w:val="00944600"/>
    <w:rsid w:val="0094500F"/>
    <w:rsid w:val="00945392"/>
    <w:rsid w:val="009454D4"/>
    <w:rsid w:val="00952AAA"/>
    <w:rsid w:val="00953F2A"/>
    <w:rsid w:val="0095409D"/>
    <w:rsid w:val="00961008"/>
    <w:rsid w:val="009661E5"/>
    <w:rsid w:val="00971876"/>
    <w:rsid w:val="009759CE"/>
    <w:rsid w:val="0098112C"/>
    <w:rsid w:val="00982716"/>
    <w:rsid w:val="0098501D"/>
    <w:rsid w:val="00990902"/>
    <w:rsid w:val="0099647B"/>
    <w:rsid w:val="009A2FE4"/>
    <w:rsid w:val="009A347F"/>
    <w:rsid w:val="009B101E"/>
    <w:rsid w:val="009B3FD0"/>
    <w:rsid w:val="009C51FC"/>
    <w:rsid w:val="009C5A5F"/>
    <w:rsid w:val="009C5DDB"/>
    <w:rsid w:val="009C68F7"/>
    <w:rsid w:val="009D2C21"/>
    <w:rsid w:val="009D3C08"/>
    <w:rsid w:val="009D489D"/>
    <w:rsid w:val="009D6449"/>
    <w:rsid w:val="009D7F3B"/>
    <w:rsid w:val="009E004B"/>
    <w:rsid w:val="009E15CB"/>
    <w:rsid w:val="009E4483"/>
    <w:rsid w:val="009E5431"/>
    <w:rsid w:val="009E5A1E"/>
    <w:rsid w:val="009F0D9C"/>
    <w:rsid w:val="009F2CC0"/>
    <w:rsid w:val="009F41E4"/>
    <w:rsid w:val="00A0038C"/>
    <w:rsid w:val="00A04143"/>
    <w:rsid w:val="00A130AE"/>
    <w:rsid w:val="00A167AE"/>
    <w:rsid w:val="00A21046"/>
    <w:rsid w:val="00A217A3"/>
    <w:rsid w:val="00A30F57"/>
    <w:rsid w:val="00A326C2"/>
    <w:rsid w:val="00A679A3"/>
    <w:rsid w:val="00A727B6"/>
    <w:rsid w:val="00A83FA2"/>
    <w:rsid w:val="00A97465"/>
    <w:rsid w:val="00AA2F81"/>
    <w:rsid w:val="00AB4065"/>
    <w:rsid w:val="00AB744A"/>
    <w:rsid w:val="00AC39FD"/>
    <w:rsid w:val="00AC4C2A"/>
    <w:rsid w:val="00AC6E41"/>
    <w:rsid w:val="00AD3E01"/>
    <w:rsid w:val="00AD5B7B"/>
    <w:rsid w:val="00AD601E"/>
    <w:rsid w:val="00AE3028"/>
    <w:rsid w:val="00AE6644"/>
    <w:rsid w:val="00AE6EE6"/>
    <w:rsid w:val="00AF76A4"/>
    <w:rsid w:val="00AF7F38"/>
    <w:rsid w:val="00B02E86"/>
    <w:rsid w:val="00B03DB7"/>
    <w:rsid w:val="00B11ABD"/>
    <w:rsid w:val="00B156F8"/>
    <w:rsid w:val="00B16DBE"/>
    <w:rsid w:val="00B175DA"/>
    <w:rsid w:val="00B22581"/>
    <w:rsid w:val="00B255E2"/>
    <w:rsid w:val="00B33699"/>
    <w:rsid w:val="00B342E0"/>
    <w:rsid w:val="00B450B1"/>
    <w:rsid w:val="00B4587B"/>
    <w:rsid w:val="00B56928"/>
    <w:rsid w:val="00B60CF1"/>
    <w:rsid w:val="00B612DF"/>
    <w:rsid w:val="00B637A4"/>
    <w:rsid w:val="00B642DB"/>
    <w:rsid w:val="00B65DF3"/>
    <w:rsid w:val="00B6666C"/>
    <w:rsid w:val="00B70BE9"/>
    <w:rsid w:val="00B719A4"/>
    <w:rsid w:val="00B72E90"/>
    <w:rsid w:val="00B77ED7"/>
    <w:rsid w:val="00B813C5"/>
    <w:rsid w:val="00B83414"/>
    <w:rsid w:val="00B8417A"/>
    <w:rsid w:val="00B8568E"/>
    <w:rsid w:val="00B8581A"/>
    <w:rsid w:val="00B85D12"/>
    <w:rsid w:val="00B8742B"/>
    <w:rsid w:val="00BA5A51"/>
    <w:rsid w:val="00BA77BD"/>
    <w:rsid w:val="00BB2065"/>
    <w:rsid w:val="00BB2DCA"/>
    <w:rsid w:val="00BB4A69"/>
    <w:rsid w:val="00BB4B04"/>
    <w:rsid w:val="00BC13E2"/>
    <w:rsid w:val="00BC299A"/>
    <w:rsid w:val="00BC45BC"/>
    <w:rsid w:val="00BE1DBC"/>
    <w:rsid w:val="00BE4C6E"/>
    <w:rsid w:val="00BF43AE"/>
    <w:rsid w:val="00C02ADA"/>
    <w:rsid w:val="00C031CB"/>
    <w:rsid w:val="00C0643A"/>
    <w:rsid w:val="00C11234"/>
    <w:rsid w:val="00C12FF4"/>
    <w:rsid w:val="00C20C9F"/>
    <w:rsid w:val="00C21CAA"/>
    <w:rsid w:val="00C2645A"/>
    <w:rsid w:val="00C41878"/>
    <w:rsid w:val="00C45CA8"/>
    <w:rsid w:val="00C55363"/>
    <w:rsid w:val="00C60D7E"/>
    <w:rsid w:val="00C6790D"/>
    <w:rsid w:val="00C709AE"/>
    <w:rsid w:val="00C72F81"/>
    <w:rsid w:val="00C748AD"/>
    <w:rsid w:val="00C7536A"/>
    <w:rsid w:val="00C81104"/>
    <w:rsid w:val="00C81157"/>
    <w:rsid w:val="00C8281D"/>
    <w:rsid w:val="00C92648"/>
    <w:rsid w:val="00C92DB6"/>
    <w:rsid w:val="00C93FCA"/>
    <w:rsid w:val="00CB143D"/>
    <w:rsid w:val="00CB30AE"/>
    <w:rsid w:val="00CB4547"/>
    <w:rsid w:val="00CC1CCB"/>
    <w:rsid w:val="00CD1E29"/>
    <w:rsid w:val="00CD55E0"/>
    <w:rsid w:val="00CE33DB"/>
    <w:rsid w:val="00D03A6C"/>
    <w:rsid w:val="00D03E51"/>
    <w:rsid w:val="00D071EC"/>
    <w:rsid w:val="00D16A7F"/>
    <w:rsid w:val="00D17866"/>
    <w:rsid w:val="00D17A12"/>
    <w:rsid w:val="00D23BC1"/>
    <w:rsid w:val="00D266FD"/>
    <w:rsid w:val="00D2754B"/>
    <w:rsid w:val="00D2786B"/>
    <w:rsid w:val="00D403A8"/>
    <w:rsid w:val="00D40F47"/>
    <w:rsid w:val="00D45FDC"/>
    <w:rsid w:val="00D51EAA"/>
    <w:rsid w:val="00D558AC"/>
    <w:rsid w:val="00D623F0"/>
    <w:rsid w:val="00D65911"/>
    <w:rsid w:val="00D66317"/>
    <w:rsid w:val="00D73D77"/>
    <w:rsid w:val="00D8417B"/>
    <w:rsid w:val="00D84608"/>
    <w:rsid w:val="00D84D89"/>
    <w:rsid w:val="00D860E3"/>
    <w:rsid w:val="00D9177F"/>
    <w:rsid w:val="00D91D96"/>
    <w:rsid w:val="00D96103"/>
    <w:rsid w:val="00DA4C3A"/>
    <w:rsid w:val="00DC1455"/>
    <w:rsid w:val="00DC4CA7"/>
    <w:rsid w:val="00DC6732"/>
    <w:rsid w:val="00DC706A"/>
    <w:rsid w:val="00DD02D2"/>
    <w:rsid w:val="00DD32A2"/>
    <w:rsid w:val="00DD3B77"/>
    <w:rsid w:val="00DD4F5E"/>
    <w:rsid w:val="00DE42A8"/>
    <w:rsid w:val="00DE470A"/>
    <w:rsid w:val="00DE6071"/>
    <w:rsid w:val="00DF4335"/>
    <w:rsid w:val="00DF55FB"/>
    <w:rsid w:val="00DF69EB"/>
    <w:rsid w:val="00E02674"/>
    <w:rsid w:val="00E0506A"/>
    <w:rsid w:val="00E16DCD"/>
    <w:rsid w:val="00E16F92"/>
    <w:rsid w:val="00E2222B"/>
    <w:rsid w:val="00E26124"/>
    <w:rsid w:val="00E43477"/>
    <w:rsid w:val="00E52576"/>
    <w:rsid w:val="00E6496A"/>
    <w:rsid w:val="00E73C98"/>
    <w:rsid w:val="00E83028"/>
    <w:rsid w:val="00E9268C"/>
    <w:rsid w:val="00E969E8"/>
    <w:rsid w:val="00E9762C"/>
    <w:rsid w:val="00EA20FC"/>
    <w:rsid w:val="00EA4E03"/>
    <w:rsid w:val="00EA7515"/>
    <w:rsid w:val="00EB5736"/>
    <w:rsid w:val="00EB7110"/>
    <w:rsid w:val="00EC0AAD"/>
    <w:rsid w:val="00EC32A0"/>
    <w:rsid w:val="00EC5B17"/>
    <w:rsid w:val="00EE121F"/>
    <w:rsid w:val="00F02D58"/>
    <w:rsid w:val="00F04028"/>
    <w:rsid w:val="00F10CC0"/>
    <w:rsid w:val="00F31CEA"/>
    <w:rsid w:val="00F32FE7"/>
    <w:rsid w:val="00F357A2"/>
    <w:rsid w:val="00F35D99"/>
    <w:rsid w:val="00F35DD1"/>
    <w:rsid w:val="00F4382E"/>
    <w:rsid w:val="00F460E0"/>
    <w:rsid w:val="00F50D96"/>
    <w:rsid w:val="00F540D6"/>
    <w:rsid w:val="00F547C1"/>
    <w:rsid w:val="00F55986"/>
    <w:rsid w:val="00F56B67"/>
    <w:rsid w:val="00F61083"/>
    <w:rsid w:val="00F61878"/>
    <w:rsid w:val="00F62A65"/>
    <w:rsid w:val="00F64B4F"/>
    <w:rsid w:val="00F656F2"/>
    <w:rsid w:val="00F67CD4"/>
    <w:rsid w:val="00F73403"/>
    <w:rsid w:val="00F74C92"/>
    <w:rsid w:val="00F81D0C"/>
    <w:rsid w:val="00F8391E"/>
    <w:rsid w:val="00F85C14"/>
    <w:rsid w:val="00F87111"/>
    <w:rsid w:val="00FA077A"/>
    <w:rsid w:val="00FA34C4"/>
    <w:rsid w:val="00FA4FDC"/>
    <w:rsid w:val="00FA595D"/>
    <w:rsid w:val="00FA7924"/>
    <w:rsid w:val="00FB0EAA"/>
    <w:rsid w:val="00FB3E50"/>
    <w:rsid w:val="00FB542C"/>
    <w:rsid w:val="00FB70EF"/>
    <w:rsid w:val="00FC4A29"/>
    <w:rsid w:val="00FD4D02"/>
    <w:rsid w:val="00FE23BF"/>
    <w:rsid w:val="00FF3D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6148C"/>
  <w15:docId w15:val="{E299F7FE-AA41-49A9-9528-2582A2F45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3E85"/>
    <w:rPr>
      <w:sz w:val="24"/>
      <w:szCs w:val="24"/>
    </w:rPr>
  </w:style>
  <w:style w:type="paragraph" w:styleId="1">
    <w:name w:val="heading 1"/>
    <w:basedOn w:val="a"/>
    <w:next w:val="a"/>
    <w:qFormat/>
    <w:rsid w:val="00E0506A"/>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FC4A29"/>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qFormat/>
    <w:rsid w:val="006C38AA"/>
    <w:pPr>
      <w:keepNext/>
      <w:spacing w:after="120"/>
      <w:ind w:firstLine="6577"/>
      <w:jc w:val="right"/>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03A8"/>
    <w:rPr>
      <w:color w:val="0000FF"/>
      <w:u w:val="single"/>
    </w:rPr>
  </w:style>
  <w:style w:type="paragraph" w:styleId="a4">
    <w:name w:val="Balloon Text"/>
    <w:basedOn w:val="a"/>
    <w:semiHidden/>
    <w:rsid w:val="004A103A"/>
    <w:rPr>
      <w:rFonts w:ascii="Tahoma" w:hAnsi="Tahoma" w:cs="Tahoma"/>
      <w:sz w:val="16"/>
      <w:szCs w:val="16"/>
    </w:rPr>
  </w:style>
  <w:style w:type="paragraph" w:styleId="a5">
    <w:name w:val="header"/>
    <w:basedOn w:val="a"/>
    <w:rsid w:val="00640169"/>
    <w:pPr>
      <w:tabs>
        <w:tab w:val="center" w:pos="4677"/>
        <w:tab w:val="right" w:pos="9355"/>
      </w:tabs>
    </w:pPr>
  </w:style>
  <w:style w:type="character" w:styleId="a6">
    <w:name w:val="page number"/>
    <w:basedOn w:val="a0"/>
    <w:rsid w:val="00640169"/>
  </w:style>
  <w:style w:type="table" w:styleId="a7">
    <w:name w:val="Table Grid"/>
    <w:basedOn w:val="a1"/>
    <w:rsid w:val="00714E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rsid w:val="00173D0A"/>
    <w:pPr>
      <w:ind w:firstLine="360"/>
      <w:jc w:val="both"/>
    </w:pPr>
    <w:rPr>
      <w:sz w:val="28"/>
      <w:szCs w:val="20"/>
    </w:rPr>
  </w:style>
  <w:style w:type="paragraph" w:customStyle="1" w:styleId="21">
    <w:name w:val="Основной текст 21"/>
    <w:basedOn w:val="a"/>
    <w:rsid w:val="007D3E85"/>
    <w:pPr>
      <w:ind w:firstLine="708"/>
      <w:jc w:val="both"/>
    </w:pPr>
    <w:rPr>
      <w:sz w:val="32"/>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D3E85"/>
    <w:pPr>
      <w:spacing w:before="100" w:beforeAutospacing="1" w:after="100" w:afterAutospacing="1"/>
    </w:pPr>
    <w:rPr>
      <w:rFonts w:ascii="Tahoma" w:hAnsi="Tahoma"/>
      <w:sz w:val="20"/>
      <w:szCs w:val="20"/>
      <w:lang w:val="en-US" w:eastAsia="en-US"/>
    </w:rPr>
  </w:style>
  <w:style w:type="paragraph" w:styleId="a9">
    <w:name w:val="Body Text"/>
    <w:basedOn w:val="a"/>
    <w:link w:val="aa"/>
    <w:rsid w:val="00205825"/>
    <w:pPr>
      <w:tabs>
        <w:tab w:val="left" w:pos="2445"/>
      </w:tabs>
      <w:jc w:val="both"/>
    </w:pPr>
    <w:rPr>
      <w:sz w:val="28"/>
      <w:szCs w:val="28"/>
    </w:rPr>
  </w:style>
  <w:style w:type="character" w:customStyle="1" w:styleId="aa">
    <w:name w:val="Основной текст Знак"/>
    <w:link w:val="a9"/>
    <w:rsid w:val="00205825"/>
    <w:rPr>
      <w:sz w:val="28"/>
      <w:szCs w:val="28"/>
    </w:rPr>
  </w:style>
  <w:style w:type="character" w:customStyle="1" w:styleId="FontStyle19">
    <w:name w:val="Font Style19"/>
    <w:rsid w:val="006F49C0"/>
    <w:rPr>
      <w:rFonts w:ascii="Times New Roman" w:hAnsi="Times New Roman" w:cs="Times New Roman"/>
      <w:sz w:val="26"/>
      <w:szCs w:val="26"/>
    </w:rPr>
  </w:style>
  <w:style w:type="paragraph" w:customStyle="1" w:styleId="10">
    <w:name w:val="Абзац списка1"/>
    <w:basedOn w:val="a"/>
    <w:rsid w:val="00867C2C"/>
    <w:pPr>
      <w:spacing w:after="200" w:line="276" w:lineRule="auto"/>
      <w:ind w:left="720"/>
      <w:contextualSpacing/>
      <w:jc w:val="both"/>
    </w:pPr>
    <w:rPr>
      <w:color w:val="0000FF"/>
      <w:sz w:val="28"/>
      <w:szCs w:val="22"/>
      <w:u w:val="single"/>
      <w:lang w:eastAsia="en-US"/>
    </w:rPr>
  </w:style>
  <w:style w:type="paragraph" w:styleId="ab">
    <w:name w:val="Normal (Web)"/>
    <w:basedOn w:val="a"/>
    <w:uiPriority w:val="99"/>
    <w:unhideWhenUsed/>
    <w:rsid w:val="00944600"/>
    <w:pPr>
      <w:spacing w:before="100" w:beforeAutospacing="1" w:after="100" w:afterAutospacing="1"/>
    </w:pPr>
  </w:style>
  <w:style w:type="paragraph" w:customStyle="1" w:styleId="ConsPlusNormal">
    <w:name w:val="ConsPlusNormal"/>
    <w:rsid w:val="001D6732"/>
    <w:pPr>
      <w:widowControl w:val="0"/>
      <w:autoSpaceDE w:val="0"/>
      <w:autoSpaceDN w:val="0"/>
      <w:adjustRightInd w:val="0"/>
      <w:ind w:firstLine="720"/>
    </w:pPr>
    <w:rPr>
      <w:rFonts w:ascii="Arial" w:eastAsia="Calibri" w:hAnsi="Arial" w:cs="Arial"/>
    </w:rPr>
  </w:style>
  <w:style w:type="character" w:customStyle="1" w:styleId="11">
    <w:name w:val="Неразрешенное упоминание1"/>
    <w:basedOn w:val="a0"/>
    <w:uiPriority w:val="99"/>
    <w:semiHidden/>
    <w:unhideWhenUsed/>
    <w:rsid w:val="00276CE9"/>
    <w:rPr>
      <w:color w:val="605E5C"/>
      <w:shd w:val="clear" w:color="auto" w:fill="E1DFDD"/>
    </w:rPr>
  </w:style>
  <w:style w:type="paragraph" w:styleId="ac">
    <w:name w:val="List Paragraph"/>
    <w:basedOn w:val="a"/>
    <w:uiPriority w:val="34"/>
    <w:qFormat/>
    <w:rsid w:val="00FA7924"/>
    <w:pPr>
      <w:ind w:left="720"/>
      <w:contextualSpacing/>
    </w:pPr>
  </w:style>
  <w:style w:type="character" w:customStyle="1" w:styleId="30">
    <w:name w:val="Заголовок 3 Знак"/>
    <w:basedOn w:val="a0"/>
    <w:link w:val="3"/>
    <w:semiHidden/>
    <w:rsid w:val="00FC4A2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40312">
      <w:bodyDiv w:val="1"/>
      <w:marLeft w:val="0"/>
      <w:marRight w:val="0"/>
      <w:marTop w:val="0"/>
      <w:marBottom w:val="0"/>
      <w:divBdr>
        <w:top w:val="none" w:sz="0" w:space="0" w:color="auto"/>
        <w:left w:val="none" w:sz="0" w:space="0" w:color="auto"/>
        <w:bottom w:val="none" w:sz="0" w:space="0" w:color="auto"/>
        <w:right w:val="none" w:sz="0" w:space="0" w:color="auto"/>
      </w:divBdr>
    </w:div>
    <w:div w:id="81610690">
      <w:bodyDiv w:val="1"/>
      <w:marLeft w:val="0"/>
      <w:marRight w:val="0"/>
      <w:marTop w:val="0"/>
      <w:marBottom w:val="0"/>
      <w:divBdr>
        <w:top w:val="none" w:sz="0" w:space="0" w:color="auto"/>
        <w:left w:val="none" w:sz="0" w:space="0" w:color="auto"/>
        <w:bottom w:val="none" w:sz="0" w:space="0" w:color="auto"/>
        <w:right w:val="none" w:sz="0" w:space="0" w:color="auto"/>
      </w:divBdr>
    </w:div>
    <w:div w:id="174342072">
      <w:bodyDiv w:val="1"/>
      <w:marLeft w:val="0"/>
      <w:marRight w:val="0"/>
      <w:marTop w:val="0"/>
      <w:marBottom w:val="0"/>
      <w:divBdr>
        <w:top w:val="none" w:sz="0" w:space="0" w:color="auto"/>
        <w:left w:val="none" w:sz="0" w:space="0" w:color="auto"/>
        <w:bottom w:val="none" w:sz="0" w:space="0" w:color="auto"/>
        <w:right w:val="none" w:sz="0" w:space="0" w:color="auto"/>
      </w:divBdr>
    </w:div>
    <w:div w:id="265429695">
      <w:bodyDiv w:val="1"/>
      <w:marLeft w:val="0"/>
      <w:marRight w:val="0"/>
      <w:marTop w:val="0"/>
      <w:marBottom w:val="0"/>
      <w:divBdr>
        <w:top w:val="none" w:sz="0" w:space="0" w:color="auto"/>
        <w:left w:val="none" w:sz="0" w:space="0" w:color="auto"/>
        <w:bottom w:val="none" w:sz="0" w:space="0" w:color="auto"/>
        <w:right w:val="none" w:sz="0" w:space="0" w:color="auto"/>
      </w:divBdr>
    </w:div>
    <w:div w:id="474026490">
      <w:bodyDiv w:val="1"/>
      <w:marLeft w:val="0"/>
      <w:marRight w:val="0"/>
      <w:marTop w:val="0"/>
      <w:marBottom w:val="0"/>
      <w:divBdr>
        <w:top w:val="none" w:sz="0" w:space="0" w:color="auto"/>
        <w:left w:val="none" w:sz="0" w:space="0" w:color="auto"/>
        <w:bottom w:val="none" w:sz="0" w:space="0" w:color="auto"/>
        <w:right w:val="none" w:sz="0" w:space="0" w:color="auto"/>
      </w:divBdr>
    </w:div>
    <w:div w:id="574317471">
      <w:bodyDiv w:val="1"/>
      <w:marLeft w:val="0"/>
      <w:marRight w:val="0"/>
      <w:marTop w:val="0"/>
      <w:marBottom w:val="0"/>
      <w:divBdr>
        <w:top w:val="none" w:sz="0" w:space="0" w:color="auto"/>
        <w:left w:val="none" w:sz="0" w:space="0" w:color="auto"/>
        <w:bottom w:val="none" w:sz="0" w:space="0" w:color="auto"/>
        <w:right w:val="none" w:sz="0" w:space="0" w:color="auto"/>
      </w:divBdr>
    </w:div>
    <w:div w:id="789281703">
      <w:bodyDiv w:val="1"/>
      <w:marLeft w:val="0"/>
      <w:marRight w:val="0"/>
      <w:marTop w:val="0"/>
      <w:marBottom w:val="0"/>
      <w:divBdr>
        <w:top w:val="none" w:sz="0" w:space="0" w:color="auto"/>
        <w:left w:val="none" w:sz="0" w:space="0" w:color="auto"/>
        <w:bottom w:val="none" w:sz="0" w:space="0" w:color="auto"/>
        <w:right w:val="none" w:sz="0" w:space="0" w:color="auto"/>
      </w:divBdr>
    </w:div>
    <w:div w:id="808327497">
      <w:bodyDiv w:val="1"/>
      <w:marLeft w:val="0"/>
      <w:marRight w:val="0"/>
      <w:marTop w:val="0"/>
      <w:marBottom w:val="0"/>
      <w:divBdr>
        <w:top w:val="none" w:sz="0" w:space="0" w:color="auto"/>
        <w:left w:val="none" w:sz="0" w:space="0" w:color="auto"/>
        <w:bottom w:val="none" w:sz="0" w:space="0" w:color="auto"/>
        <w:right w:val="none" w:sz="0" w:space="0" w:color="auto"/>
      </w:divBdr>
      <w:divsChild>
        <w:div w:id="638607578">
          <w:marLeft w:val="0"/>
          <w:marRight w:val="0"/>
          <w:marTop w:val="0"/>
          <w:marBottom w:val="0"/>
          <w:divBdr>
            <w:top w:val="none" w:sz="0" w:space="0" w:color="auto"/>
            <w:left w:val="none" w:sz="0" w:space="0" w:color="auto"/>
            <w:bottom w:val="none" w:sz="0" w:space="0" w:color="auto"/>
            <w:right w:val="none" w:sz="0" w:space="0" w:color="auto"/>
          </w:divBdr>
        </w:div>
      </w:divsChild>
    </w:div>
    <w:div w:id="973944941">
      <w:bodyDiv w:val="1"/>
      <w:marLeft w:val="0"/>
      <w:marRight w:val="0"/>
      <w:marTop w:val="0"/>
      <w:marBottom w:val="0"/>
      <w:divBdr>
        <w:top w:val="none" w:sz="0" w:space="0" w:color="auto"/>
        <w:left w:val="none" w:sz="0" w:space="0" w:color="auto"/>
        <w:bottom w:val="none" w:sz="0" w:space="0" w:color="auto"/>
        <w:right w:val="none" w:sz="0" w:space="0" w:color="auto"/>
      </w:divBdr>
    </w:div>
    <w:div w:id="1055858215">
      <w:bodyDiv w:val="1"/>
      <w:marLeft w:val="0"/>
      <w:marRight w:val="0"/>
      <w:marTop w:val="0"/>
      <w:marBottom w:val="0"/>
      <w:divBdr>
        <w:top w:val="none" w:sz="0" w:space="0" w:color="auto"/>
        <w:left w:val="none" w:sz="0" w:space="0" w:color="auto"/>
        <w:bottom w:val="none" w:sz="0" w:space="0" w:color="auto"/>
        <w:right w:val="none" w:sz="0" w:space="0" w:color="auto"/>
      </w:divBdr>
    </w:div>
    <w:div w:id="1234437990">
      <w:bodyDiv w:val="1"/>
      <w:marLeft w:val="0"/>
      <w:marRight w:val="0"/>
      <w:marTop w:val="0"/>
      <w:marBottom w:val="0"/>
      <w:divBdr>
        <w:top w:val="none" w:sz="0" w:space="0" w:color="auto"/>
        <w:left w:val="none" w:sz="0" w:space="0" w:color="auto"/>
        <w:bottom w:val="none" w:sz="0" w:space="0" w:color="auto"/>
        <w:right w:val="none" w:sz="0" w:space="0" w:color="auto"/>
      </w:divBdr>
      <w:divsChild>
        <w:div w:id="618026072">
          <w:marLeft w:val="0"/>
          <w:marRight w:val="0"/>
          <w:marTop w:val="0"/>
          <w:marBottom w:val="0"/>
          <w:divBdr>
            <w:top w:val="none" w:sz="0" w:space="0" w:color="auto"/>
            <w:left w:val="none" w:sz="0" w:space="0" w:color="auto"/>
            <w:bottom w:val="none" w:sz="0" w:space="0" w:color="auto"/>
            <w:right w:val="none" w:sz="0" w:space="0" w:color="auto"/>
          </w:divBdr>
        </w:div>
      </w:divsChild>
    </w:div>
    <w:div w:id="1343388725">
      <w:bodyDiv w:val="1"/>
      <w:marLeft w:val="0"/>
      <w:marRight w:val="0"/>
      <w:marTop w:val="0"/>
      <w:marBottom w:val="0"/>
      <w:divBdr>
        <w:top w:val="none" w:sz="0" w:space="0" w:color="auto"/>
        <w:left w:val="none" w:sz="0" w:space="0" w:color="auto"/>
        <w:bottom w:val="none" w:sz="0" w:space="0" w:color="auto"/>
        <w:right w:val="none" w:sz="0" w:space="0" w:color="auto"/>
      </w:divBdr>
    </w:div>
    <w:div w:id="1409838804">
      <w:bodyDiv w:val="1"/>
      <w:marLeft w:val="0"/>
      <w:marRight w:val="0"/>
      <w:marTop w:val="0"/>
      <w:marBottom w:val="0"/>
      <w:divBdr>
        <w:top w:val="none" w:sz="0" w:space="0" w:color="auto"/>
        <w:left w:val="none" w:sz="0" w:space="0" w:color="auto"/>
        <w:bottom w:val="none" w:sz="0" w:space="0" w:color="auto"/>
        <w:right w:val="none" w:sz="0" w:space="0" w:color="auto"/>
      </w:divBdr>
      <w:divsChild>
        <w:div w:id="769198693">
          <w:marLeft w:val="0"/>
          <w:marRight w:val="0"/>
          <w:marTop w:val="0"/>
          <w:marBottom w:val="0"/>
          <w:divBdr>
            <w:top w:val="none" w:sz="0" w:space="0" w:color="auto"/>
            <w:left w:val="none" w:sz="0" w:space="0" w:color="auto"/>
            <w:bottom w:val="none" w:sz="0" w:space="0" w:color="auto"/>
            <w:right w:val="none" w:sz="0" w:space="0" w:color="auto"/>
          </w:divBdr>
        </w:div>
      </w:divsChild>
    </w:div>
    <w:div w:id="1471511385">
      <w:bodyDiv w:val="1"/>
      <w:marLeft w:val="0"/>
      <w:marRight w:val="0"/>
      <w:marTop w:val="0"/>
      <w:marBottom w:val="0"/>
      <w:divBdr>
        <w:top w:val="none" w:sz="0" w:space="0" w:color="auto"/>
        <w:left w:val="none" w:sz="0" w:space="0" w:color="auto"/>
        <w:bottom w:val="none" w:sz="0" w:space="0" w:color="auto"/>
        <w:right w:val="none" w:sz="0" w:space="0" w:color="auto"/>
      </w:divBdr>
    </w:div>
    <w:div w:id="1647050848">
      <w:bodyDiv w:val="1"/>
      <w:marLeft w:val="0"/>
      <w:marRight w:val="0"/>
      <w:marTop w:val="0"/>
      <w:marBottom w:val="0"/>
      <w:divBdr>
        <w:top w:val="none" w:sz="0" w:space="0" w:color="auto"/>
        <w:left w:val="none" w:sz="0" w:space="0" w:color="auto"/>
        <w:bottom w:val="none" w:sz="0" w:space="0" w:color="auto"/>
        <w:right w:val="none" w:sz="0" w:space="0" w:color="auto"/>
      </w:divBdr>
    </w:div>
    <w:div w:id="1709335847">
      <w:bodyDiv w:val="1"/>
      <w:marLeft w:val="0"/>
      <w:marRight w:val="0"/>
      <w:marTop w:val="0"/>
      <w:marBottom w:val="0"/>
      <w:divBdr>
        <w:top w:val="none" w:sz="0" w:space="0" w:color="auto"/>
        <w:left w:val="none" w:sz="0" w:space="0" w:color="auto"/>
        <w:bottom w:val="none" w:sz="0" w:space="0" w:color="auto"/>
        <w:right w:val="none" w:sz="0" w:space="0" w:color="auto"/>
      </w:divBdr>
    </w:div>
    <w:div w:id="1883126131">
      <w:bodyDiv w:val="1"/>
      <w:marLeft w:val="0"/>
      <w:marRight w:val="0"/>
      <w:marTop w:val="0"/>
      <w:marBottom w:val="0"/>
      <w:divBdr>
        <w:top w:val="none" w:sz="0" w:space="0" w:color="auto"/>
        <w:left w:val="none" w:sz="0" w:space="0" w:color="auto"/>
        <w:bottom w:val="none" w:sz="0" w:space="0" w:color="auto"/>
        <w:right w:val="none" w:sz="0" w:space="0" w:color="auto"/>
      </w:divBdr>
    </w:div>
    <w:div w:id="1989625845">
      <w:bodyDiv w:val="1"/>
      <w:marLeft w:val="0"/>
      <w:marRight w:val="0"/>
      <w:marTop w:val="0"/>
      <w:marBottom w:val="0"/>
      <w:divBdr>
        <w:top w:val="none" w:sz="0" w:space="0" w:color="auto"/>
        <w:left w:val="none" w:sz="0" w:space="0" w:color="auto"/>
        <w:bottom w:val="none" w:sz="0" w:space="0" w:color="auto"/>
        <w:right w:val="none" w:sz="0" w:space="0" w:color="auto"/>
      </w:divBdr>
    </w:div>
    <w:div w:id="2038695710">
      <w:bodyDiv w:val="1"/>
      <w:marLeft w:val="0"/>
      <w:marRight w:val="0"/>
      <w:marTop w:val="0"/>
      <w:marBottom w:val="0"/>
      <w:divBdr>
        <w:top w:val="none" w:sz="0" w:space="0" w:color="auto"/>
        <w:left w:val="none" w:sz="0" w:space="0" w:color="auto"/>
        <w:bottom w:val="none" w:sz="0" w:space="0" w:color="auto"/>
        <w:right w:val="none" w:sz="0" w:space="0" w:color="auto"/>
      </w:divBdr>
    </w:div>
    <w:div w:id="2070178673">
      <w:bodyDiv w:val="1"/>
      <w:marLeft w:val="0"/>
      <w:marRight w:val="0"/>
      <w:marTop w:val="0"/>
      <w:marBottom w:val="0"/>
      <w:divBdr>
        <w:top w:val="none" w:sz="0" w:space="0" w:color="auto"/>
        <w:left w:val="none" w:sz="0" w:space="0" w:color="auto"/>
        <w:bottom w:val="none" w:sz="0" w:space="0" w:color="auto"/>
        <w:right w:val="none" w:sz="0" w:space="0" w:color="auto"/>
      </w:divBdr>
      <w:divsChild>
        <w:div w:id="1438867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F31D25-3EF6-400E-8A2D-7480425AA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311</Words>
  <Characters>1779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Генеральному директору</vt:lpstr>
    </vt:vector>
  </TitlesOfParts>
  <Company>home</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Генеральному директору</dc:title>
  <dc:creator>us</dc:creator>
  <cp:lastModifiedBy>Economic42-02</cp:lastModifiedBy>
  <cp:revision>7</cp:revision>
  <cp:lastPrinted>2026-10-13T07:24:00Z</cp:lastPrinted>
  <dcterms:created xsi:type="dcterms:W3CDTF">2026-10-13T06:36:00Z</dcterms:created>
  <dcterms:modified xsi:type="dcterms:W3CDTF">2026-10-15T08:55:00Z</dcterms:modified>
</cp:coreProperties>
</file>